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20"/>
          <w:szCs w:val="20"/>
        </w:rPr>
      </w:pPr>
      <w:r w:rsidDel="00000000" w:rsidR="00000000" w:rsidRPr="00000000">
        <w:rPr>
          <w:b w:val="1"/>
          <w:sz w:val="40"/>
          <w:szCs w:val="40"/>
          <w:rtl w:val="0"/>
        </w:rPr>
        <w:t xml:space="preserve">A kézirat címe</w:t>
      </w:r>
      <w:r w:rsidDel="00000000" w:rsidR="00000000" w:rsidRPr="00000000">
        <w:rPr>
          <w:b w:val="1"/>
          <w:sz w:val="40"/>
          <w:szCs w:val="40"/>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A kézirat alcíme</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spacing w:after="0" w:lineRule="auto"/>
        <w:jc w:val="center"/>
        <w:rPr>
          <w:b w:val="1"/>
          <w:sz w:val="40"/>
          <w:szCs w:val="40"/>
        </w:rPr>
      </w:pPr>
      <w:r w:rsidDel="00000000" w:rsidR="00000000" w:rsidRPr="00000000">
        <w:rPr>
          <w:b w:val="1"/>
          <w:sz w:val="40"/>
          <w:szCs w:val="40"/>
          <w:rtl w:val="0"/>
        </w:rPr>
        <w:t xml:space="preserve">Title in English</w:t>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Subtitle in English</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ind w:firstLine="708"/>
        <w:rPr>
          <w:sz w:val="32"/>
          <w:szCs w:val="32"/>
          <w:vertAlign w:val="superscript"/>
        </w:rPr>
      </w:pPr>
      <w:r w:rsidDel="00000000" w:rsidR="00000000" w:rsidRPr="00000000">
        <w:rPr>
          <w:sz w:val="32"/>
          <w:szCs w:val="32"/>
          <w:rtl w:val="0"/>
        </w:rPr>
        <w:t xml:space="preserve">Szerző</w:t>
      </w:r>
      <w:r w:rsidDel="00000000" w:rsidR="00000000" w:rsidRPr="00000000">
        <w:rPr>
          <w:sz w:val="32"/>
          <w:szCs w:val="32"/>
          <w:vertAlign w:val="superscript"/>
        </w:rPr>
        <w:footnoteReference w:customMarkFollows="0" w:id="1"/>
      </w:r>
      <w:r w:rsidDel="00000000" w:rsidR="00000000" w:rsidRPr="00000000">
        <w:rPr>
          <w:sz w:val="32"/>
          <w:szCs w:val="32"/>
          <w:rtl w:val="0"/>
        </w:rPr>
        <w:t xml:space="preserve"> – Szerző</w:t>
      </w:r>
      <w:r w:rsidDel="00000000" w:rsidR="00000000" w:rsidRPr="00000000">
        <w:rPr>
          <w:sz w:val="32"/>
          <w:szCs w:val="32"/>
          <w:vertAlign w:val="superscript"/>
        </w:rPr>
        <w:footnoteReference w:customMarkFollows="0" w:id="2"/>
      </w:r>
      <w:r w:rsidDel="00000000" w:rsidR="00000000" w:rsidRPr="00000000">
        <w:rPr>
          <w:sz w:val="32"/>
          <w:szCs w:val="32"/>
          <w:rtl w:val="0"/>
        </w:rPr>
        <w:t xml:space="preserve"> –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Összefoglaló:</w:t>
      </w:r>
      <w:r w:rsidDel="00000000" w:rsidR="00000000" w:rsidRPr="00000000">
        <w:rPr>
          <w:rtl w:val="0"/>
        </w:rPr>
        <w:t xml:space="preserve"> 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 Quisque eu elit non libero aliquam sagittis ac quis leo. Nam sed dapibus arcu. Proin at arcu auctor est euismod blandit.</w:t>
      </w:r>
    </w:p>
    <w:p w:rsidR="00000000" w:rsidDel="00000000" w:rsidP="00000000" w:rsidRDefault="00000000" w:rsidRPr="00000000" w14:paraId="0000000A">
      <w:pPr>
        <w:rPr/>
      </w:pPr>
      <w:r w:rsidDel="00000000" w:rsidR="00000000" w:rsidRPr="00000000">
        <w:rPr>
          <w:b w:val="1"/>
          <w:rtl w:val="0"/>
        </w:rPr>
        <w:t xml:space="preserve">Kulcsszavak:</w:t>
      </w:r>
      <w:r w:rsidDel="00000000" w:rsidR="00000000" w:rsidRPr="00000000">
        <w:rPr>
          <w:rtl w:val="0"/>
        </w:rPr>
        <w:t xml:space="preserve"> kulcsszo1, kulcsszo2, kulcsszo3,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Abstract:</w:t>
      </w:r>
      <w:r w:rsidDel="00000000" w:rsidR="00000000" w:rsidRPr="00000000">
        <w:rPr>
          <w:rtl w:val="0"/>
        </w:rPr>
        <w:t xml:space="preserve"> 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 Quisque eu elit non libero aliquam sagittis ac quis leo. Nam sed dapibus arcu. Proin at arcu auctor est euismod blandit.</w:t>
      </w:r>
    </w:p>
    <w:p w:rsidR="00000000" w:rsidDel="00000000" w:rsidP="00000000" w:rsidRDefault="00000000" w:rsidRPr="00000000" w14:paraId="0000000D">
      <w:pPr>
        <w:rPr/>
      </w:pPr>
      <w:r w:rsidDel="00000000" w:rsidR="00000000" w:rsidRPr="00000000">
        <w:rPr>
          <w:b w:val="1"/>
          <w:rtl w:val="0"/>
        </w:rPr>
        <w:t xml:space="preserve">Keywords:</w:t>
      </w:r>
      <w:r w:rsidDel="00000000" w:rsidR="00000000" w:rsidRPr="00000000">
        <w:rPr>
          <w:rtl w:val="0"/>
        </w:rPr>
        <w:t xml:space="preserve"> keyword1, keyword2, keyword3, ...</w:t>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Fejezetcím 1. szint</w:t>
      </w:r>
    </w:p>
    <w:p w:rsidR="00000000" w:rsidDel="00000000" w:rsidP="00000000" w:rsidRDefault="00000000" w:rsidRPr="00000000" w14:paraId="00000010">
      <w:pPr>
        <w:rPr/>
      </w:pPr>
      <w:r w:rsidDel="00000000" w:rsidR="00000000" w:rsidRPr="00000000">
        <w:rPr>
          <w:rtl w:val="0"/>
        </w:rPr>
        <w:t xml:space="preserve">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w:t>
      </w:r>
    </w:p>
    <w:p w:rsidR="00000000" w:rsidDel="00000000" w:rsidP="00000000" w:rsidRDefault="00000000" w:rsidRPr="00000000" w14:paraId="00000011">
      <w:pPr>
        <w:pStyle w:val="Heading2"/>
        <w:rPr/>
      </w:pPr>
      <w:r w:rsidDel="00000000" w:rsidR="00000000" w:rsidRPr="00000000">
        <w:rPr>
          <w:rtl w:val="0"/>
        </w:rPr>
        <w:t xml:space="preserve">Fejezetcím 2. szint</w:t>
      </w:r>
    </w:p>
    <w:p w:rsidR="00000000" w:rsidDel="00000000" w:rsidP="00000000" w:rsidRDefault="00000000" w:rsidRPr="00000000" w14:paraId="00000012">
      <w:pPr>
        <w:rPr/>
      </w:pPr>
      <w:r w:rsidDel="00000000" w:rsidR="00000000" w:rsidRPr="00000000">
        <w:rPr>
          <w:rtl w:val="0"/>
        </w:rPr>
        <w:t xml:space="preserve">Lorem ipsum dolor sit amet, consectetur adipiscing elit. Nunc quam magna, tincidunt ac dui nec, finibus bibendum purus. Donec condimentum fringilla sapien non porttitor. </w:t>
      </w:r>
    </w:p>
    <w:p w:rsidR="00000000" w:rsidDel="00000000" w:rsidP="00000000" w:rsidRDefault="00000000" w:rsidRPr="00000000" w14:paraId="00000013">
      <w:pPr>
        <w:rPr/>
      </w:pPr>
      <w:r w:rsidDel="00000000" w:rsidR="00000000" w:rsidRPr="00000000">
        <w:rPr>
          <w:rtl w:val="0"/>
        </w:rPr>
        <w:t xml:space="preserve">40 szónál hosszabb idézet:</w:t>
      </w:r>
    </w:p>
    <w:p w:rsidR="00000000" w:rsidDel="00000000" w:rsidP="00000000" w:rsidRDefault="00000000" w:rsidRPr="00000000" w14:paraId="00000014">
      <w:pPr>
        <w:spacing w:line="314" w:lineRule="auto"/>
        <w:ind w:left="567" w:right="567" w:firstLine="0"/>
        <w:rPr>
          <w:i w:val="1"/>
        </w:rPr>
      </w:pPr>
      <w:r w:rsidDel="00000000" w:rsidR="00000000" w:rsidRPr="00000000">
        <w:rPr>
          <w:i w:val="1"/>
          <w:rtl w:val="0"/>
        </w:rPr>
        <w:t xml:space="preserve">„Lorem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w:t>
      </w:r>
    </w:p>
    <w:p w:rsidR="00000000" w:rsidDel="00000000" w:rsidP="00000000" w:rsidRDefault="00000000" w:rsidRPr="00000000" w14:paraId="00000015">
      <w:pPr>
        <w:pStyle w:val="Heading3"/>
        <w:rPr/>
      </w:pPr>
      <w:r w:rsidDel="00000000" w:rsidR="00000000" w:rsidRPr="00000000">
        <w:rPr>
          <w:rtl w:val="0"/>
        </w:rPr>
        <w:t xml:space="preserve">Fejezetcím 3. szint</w:t>
      </w:r>
    </w:p>
    <w:p w:rsidR="00000000" w:rsidDel="00000000" w:rsidP="00000000" w:rsidRDefault="00000000" w:rsidRPr="00000000" w14:paraId="00000016">
      <w:pPr>
        <w:rPr/>
      </w:pPr>
      <w:r w:rsidDel="00000000" w:rsidR="00000000" w:rsidRPr="00000000">
        <w:rPr>
          <w:rtl w:val="0"/>
        </w:rPr>
        <w:t xml:space="preserve">Lorem ipsum dolor sit amet, consectetur adipiscing elit. Nunc quam magna, tincidunt ac dui nec, finibus bibendum purus. Donec condimentum fringilla sapien non porttitor. Cras non lorem sapien.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1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táblázat: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tesztek során tapasztalt eltérés mértéke és megoszlása a vizsgált korcsoportokban (N = 600)</w:t>
      </w:r>
    </w:p>
    <w:tbl>
      <w:tblPr>
        <w:tblStyle w:val="Table1"/>
        <w:tblW w:w="8954.999999999998" w:type="dxa"/>
        <w:jc w:val="left"/>
        <w:tblInd w:w="45.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2385"/>
        <w:gridCol w:w="1652"/>
        <w:gridCol w:w="1652"/>
        <w:gridCol w:w="1652"/>
        <w:gridCol w:w="1614"/>
        <w:tblGridChange w:id="0">
          <w:tblGrid>
            <w:gridCol w:w="2385"/>
            <w:gridCol w:w="1652"/>
            <w:gridCol w:w="1652"/>
            <w:gridCol w:w="1652"/>
            <w:gridCol w:w="1614"/>
          </w:tblGrid>
        </w:tblGridChange>
      </w:tblGrid>
      <w:tr>
        <w:trPr>
          <w:cantSplit w:val="0"/>
          <w:trHeight w:val="363" w:hRule="atLeast"/>
          <w:tblHeader w:val="0"/>
        </w:trPr>
        <w:tc>
          <w:tcPr>
            <w:tcBorders>
              <w:top w:color="d9d9d9" w:space="0" w:sz="36" w:val="single"/>
              <w:left w:color="d9d9d9" w:space="0" w:sz="36" w:val="single"/>
            </w:tcBorders>
            <w:shd w:fill="ffffff" w:val="clear"/>
            <w:tcMar>
              <w:left w:w="105.0" w:type="dxa"/>
              <w:right w:w="105.0" w:type="dxa"/>
            </w:tcMar>
            <w:vAlign w:val="center"/>
          </w:tcPr>
          <w:p w:rsidR="00000000" w:rsidDel="00000000" w:rsidP="00000000" w:rsidRDefault="00000000" w:rsidRPr="00000000" w14:paraId="00000018">
            <w:pPr>
              <w:rPr/>
            </w:pPr>
            <w:r w:rsidDel="00000000" w:rsidR="00000000" w:rsidRPr="00000000">
              <w:rPr>
                <w:rtl w:val="0"/>
              </w:rPr>
            </w:r>
          </w:p>
        </w:tc>
        <w:tc>
          <w:tcPr>
            <w:gridSpan w:val="4"/>
            <w:tcBorders>
              <w:top w:color="d9d9d9" w:space="0" w:sz="36" w:val="single"/>
              <w:bottom w:color="000000" w:space="0" w:sz="4" w:val="single"/>
              <w:right w:color="d9d9d9" w:space="0" w:sz="36" w:val="single"/>
            </w:tcBorders>
            <w:shd w:fill="ffffff" w:val="clear"/>
            <w:tcMar>
              <w:left w:w="105.0" w:type="dxa"/>
              <w:right w:w="105.0" w:type="dxa"/>
            </w:tcM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A tapasztalt eltérés mértéke</w:t>
            </w:r>
          </w:p>
        </w:tc>
      </w:tr>
      <w:tr>
        <w:trPr>
          <w:cantSplit w:val="0"/>
          <w:trHeight w:val="300" w:hRule="atLeast"/>
          <w:tblHeader w:val="0"/>
        </w:trPr>
        <w:tc>
          <w:tcPr>
            <w:tcBorders>
              <w:top w:color="000000" w:space="0" w:sz="4" w:val="single"/>
              <w:left w:color="d9d9d9" w:space="0" w:sz="36" w:val="single"/>
            </w:tcBorders>
            <w:shd w:fill="ffffff" w:val="clear"/>
            <w:tcMar>
              <w:left w:w="105.0" w:type="dxa"/>
              <w:right w:w="105.0" w:type="dxa"/>
            </w:tcMar>
            <w:vAlign w:val="center"/>
          </w:tcPr>
          <w:p w:rsidR="00000000" w:rsidDel="00000000" w:rsidP="00000000" w:rsidRDefault="00000000" w:rsidRPr="00000000" w14:paraId="0000001D">
            <w:pPr>
              <w:rPr/>
            </w:pPr>
            <w:r w:rsidDel="00000000" w:rsidR="00000000" w:rsidRPr="00000000">
              <w:rPr>
                <w:rtl w:val="0"/>
              </w:rPr>
            </w:r>
          </w:p>
        </w:tc>
        <w:tc>
          <w:tcPr>
            <w:tcBorders>
              <w:bottom w:color="000000" w:space="0" w:sz="4" w:val="single"/>
            </w:tcBorders>
            <w:shd w:fill="ffffff" w:val="clear"/>
            <w:tcMar>
              <w:left w:w="105.0" w:type="dxa"/>
              <w:right w:w="105.0" w:type="dxa"/>
            </w:tcMar>
            <w:vAlign w:val="center"/>
          </w:tcPr>
          <w:p w:rsidR="00000000" w:rsidDel="00000000" w:rsidP="00000000" w:rsidRDefault="00000000" w:rsidRPr="00000000" w14:paraId="0000001E">
            <w:pPr>
              <w:jc w:val="center"/>
              <w:rPr/>
            </w:pPr>
            <w:r w:rsidDel="00000000" w:rsidR="00000000" w:rsidRPr="00000000">
              <w:rPr>
                <w:rtl w:val="0"/>
              </w:rPr>
              <w:t xml:space="preserve">nincs</w:t>
            </w:r>
          </w:p>
        </w:tc>
        <w:tc>
          <w:tcPr>
            <w:shd w:fill="ffffff" w:val="clear"/>
            <w:tcMar>
              <w:left w:w="105.0" w:type="dxa"/>
              <w:right w:w="105.0" w:type="dxa"/>
            </w:tcMar>
            <w:vAlign w:val="center"/>
          </w:tcPr>
          <w:p w:rsidR="00000000" w:rsidDel="00000000" w:rsidP="00000000" w:rsidRDefault="00000000" w:rsidRPr="00000000" w14:paraId="0000001F">
            <w:pPr>
              <w:jc w:val="center"/>
              <w:rPr/>
            </w:pPr>
            <w:r w:rsidDel="00000000" w:rsidR="00000000" w:rsidRPr="00000000">
              <w:rPr>
                <w:rtl w:val="0"/>
              </w:rPr>
              <w:t xml:space="preserve">kicsi</w:t>
            </w:r>
          </w:p>
        </w:tc>
        <w:tc>
          <w:tcPr>
            <w:shd w:fill="ffffff" w:val="clear"/>
            <w:tcMar>
              <w:left w:w="105.0" w:type="dxa"/>
              <w:right w:w="105.0" w:type="dxa"/>
            </w:tcMar>
            <w:vAlign w:val="center"/>
          </w:tcPr>
          <w:p w:rsidR="00000000" w:rsidDel="00000000" w:rsidP="00000000" w:rsidRDefault="00000000" w:rsidRPr="00000000" w14:paraId="00000020">
            <w:pPr>
              <w:jc w:val="center"/>
              <w:rPr/>
            </w:pPr>
            <w:r w:rsidDel="00000000" w:rsidR="00000000" w:rsidRPr="00000000">
              <w:rPr>
                <w:rtl w:val="0"/>
              </w:rPr>
              <w:t xml:space="preserve">közepes</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21">
            <w:pPr>
              <w:jc w:val="center"/>
              <w:rPr/>
            </w:pPr>
            <w:r w:rsidDel="00000000" w:rsidR="00000000" w:rsidRPr="00000000">
              <w:rPr>
                <w:rtl w:val="0"/>
              </w:rPr>
              <w:t xml:space="preserve">nagy</w:t>
            </w:r>
          </w:p>
        </w:tc>
      </w:tr>
      <w:tr>
        <w:trPr>
          <w:cantSplit w:val="0"/>
          <w:trHeight w:val="300" w:hRule="atLeast"/>
          <w:tblHeader w:val="0"/>
        </w:trPr>
        <w:tc>
          <w:tcPr>
            <w:tcBorders>
              <w:top w:color="000000" w:space="0" w:sz="4" w:val="single"/>
              <w:left w:color="d9d9d9" w:space="0" w:sz="36" w:val="single"/>
            </w:tcBorders>
            <w:shd w:fill="ffffff" w:val="clear"/>
            <w:tcMar>
              <w:left w:w="105.0" w:type="dxa"/>
              <w:right w:w="105.0" w:type="dxa"/>
            </w:tcMar>
            <w:vAlign w:val="center"/>
          </w:tcPr>
          <w:p w:rsidR="00000000" w:rsidDel="00000000" w:rsidP="00000000" w:rsidRDefault="00000000" w:rsidRPr="00000000" w14:paraId="00000022">
            <w:pPr>
              <w:rPr/>
            </w:pPr>
            <w:r w:rsidDel="00000000" w:rsidR="00000000" w:rsidRPr="00000000">
              <w:rPr>
                <w:rtl w:val="0"/>
              </w:rPr>
              <w:t xml:space="preserve">Teszt 1.</w:t>
            </w:r>
          </w:p>
        </w:tc>
        <w:tc>
          <w:tcPr>
            <w:tcBorders>
              <w:bottom w:color="000000" w:space="0" w:sz="4" w:val="single"/>
            </w:tcBorders>
            <w:shd w:fill="ffffff" w:val="clear"/>
            <w:tcMar>
              <w:left w:w="105.0" w:type="dxa"/>
              <w:right w:w="105.0" w:type="dxa"/>
            </w:tcMar>
            <w:vAlign w:val="center"/>
          </w:tcPr>
          <w:p w:rsidR="00000000" w:rsidDel="00000000" w:rsidP="00000000" w:rsidRDefault="00000000" w:rsidRPr="00000000" w14:paraId="00000023">
            <w:pPr>
              <w:jc w:val="center"/>
              <w:rPr/>
            </w:pPr>
            <w:r w:rsidDel="00000000" w:rsidR="00000000" w:rsidRPr="00000000">
              <w:rPr>
                <w:rtl w:val="0"/>
              </w:rPr>
              <w:t xml:space="preserve">99,2</w:t>
            </w:r>
          </w:p>
        </w:tc>
        <w:tc>
          <w:tcPr>
            <w:shd w:fill="ffffff" w:val="clear"/>
            <w:tcMar>
              <w:left w:w="105.0" w:type="dxa"/>
              <w:right w:w="105.0" w:type="dxa"/>
            </w:tcMar>
            <w:vAlign w:val="center"/>
          </w:tcPr>
          <w:p w:rsidR="00000000" w:rsidDel="00000000" w:rsidP="00000000" w:rsidRDefault="00000000" w:rsidRPr="00000000" w14:paraId="00000024">
            <w:pPr>
              <w:jc w:val="center"/>
              <w:rPr/>
            </w:pPr>
            <w:r w:rsidDel="00000000" w:rsidR="00000000" w:rsidRPr="00000000">
              <w:rPr>
                <w:rtl w:val="0"/>
              </w:rPr>
              <w:t xml:space="preserve">0,3</w:t>
            </w:r>
          </w:p>
        </w:tc>
        <w:tc>
          <w:tcPr>
            <w:shd w:fill="ffffff" w:val="clear"/>
            <w:tcMar>
              <w:left w:w="105.0" w:type="dxa"/>
              <w:right w:w="105.0" w:type="dxa"/>
            </w:tcMar>
            <w:vAlign w:val="center"/>
          </w:tcPr>
          <w:p w:rsidR="00000000" w:rsidDel="00000000" w:rsidP="00000000" w:rsidRDefault="00000000" w:rsidRPr="00000000" w14:paraId="00000025">
            <w:pPr>
              <w:jc w:val="center"/>
              <w:rPr/>
            </w:pPr>
            <w:r w:rsidDel="00000000" w:rsidR="00000000" w:rsidRPr="00000000">
              <w:rPr>
                <w:rtl w:val="0"/>
              </w:rPr>
              <w:t xml:space="preserve">0,0</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26">
            <w:pPr>
              <w:jc w:val="center"/>
              <w:rPr/>
            </w:pPr>
            <w:r w:rsidDel="00000000" w:rsidR="00000000" w:rsidRPr="00000000">
              <w:rPr>
                <w:rtl w:val="0"/>
              </w:rPr>
              <w:t xml:space="preserve">0,5</w:t>
            </w:r>
          </w:p>
        </w:tc>
      </w:tr>
      <w:tr>
        <w:trPr>
          <w:cantSplit w:val="0"/>
          <w:trHeight w:val="300" w:hRule="atLeast"/>
          <w:tblHeader w:val="0"/>
        </w:trPr>
        <w:tc>
          <w:tcPr>
            <w:tcBorders>
              <w:left w:color="d9d9d9" w:space="0" w:sz="36" w:val="single"/>
              <w:right w:color="000000" w:space="0" w:sz="4" w:val="single"/>
            </w:tcBorders>
            <w:shd w:fill="ffffff" w:val="clear"/>
            <w:tcMar>
              <w:left w:w="105.0" w:type="dxa"/>
              <w:right w:w="105.0" w:type="dxa"/>
            </w:tcMar>
            <w:vAlign w:val="center"/>
          </w:tcPr>
          <w:p w:rsidR="00000000" w:rsidDel="00000000" w:rsidP="00000000" w:rsidRDefault="00000000" w:rsidRPr="00000000" w14:paraId="00000027">
            <w:pPr>
              <w:rPr/>
            </w:pPr>
            <w:r w:rsidDel="00000000" w:rsidR="00000000" w:rsidRPr="00000000">
              <w:rPr>
                <w:rtl w:val="0"/>
              </w:rPr>
              <w:t xml:space="preserve">Teszt 2.</w:t>
            </w:r>
          </w:p>
        </w:tc>
        <w:tc>
          <w:tcPr>
            <w:tcBorders>
              <w:top w:color="000000" w:space="0" w:sz="4" w:val="single"/>
              <w:left w:color="000000" w:space="0" w:sz="4" w:val="single"/>
              <w:bottom w:color="000000" w:space="0" w:sz="4" w:val="single"/>
              <w:right w:color="000000" w:space="0" w:sz="4" w:val="single"/>
            </w:tcBorders>
            <w:shd w:fill="ffffff" w:val="clear"/>
            <w:tcMar>
              <w:left w:w="105.0" w:type="dxa"/>
              <w:right w:w="105.0" w:type="dxa"/>
            </w:tcMar>
            <w:vAlign w:val="center"/>
          </w:tcPr>
          <w:p w:rsidR="00000000" w:rsidDel="00000000" w:rsidP="00000000" w:rsidRDefault="00000000" w:rsidRPr="00000000" w14:paraId="00000028">
            <w:pPr>
              <w:jc w:val="center"/>
              <w:rPr/>
            </w:pPr>
            <w:r w:rsidDel="00000000" w:rsidR="00000000" w:rsidRPr="00000000">
              <w:rPr>
                <w:rtl w:val="0"/>
              </w:rPr>
              <w:t xml:space="preserve">99,8</w:t>
            </w:r>
          </w:p>
        </w:tc>
        <w:tc>
          <w:tcPr>
            <w:tcBorders>
              <w:left w:color="000000" w:space="0" w:sz="4" w:val="single"/>
            </w:tcBorders>
            <w:shd w:fill="ffffff" w:val="clear"/>
            <w:tcMar>
              <w:left w:w="105.0" w:type="dxa"/>
              <w:right w:w="105.0" w:type="dxa"/>
            </w:tcMar>
            <w:vAlign w:val="center"/>
          </w:tcPr>
          <w:p w:rsidR="00000000" w:rsidDel="00000000" w:rsidP="00000000" w:rsidRDefault="00000000" w:rsidRPr="00000000" w14:paraId="00000029">
            <w:pPr>
              <w:jc w:val="center"/>
              <w:rPr/>
            </w:pPr>
            <w:r w:rsidDel="00000000" w:rsidR="00000000" w:rsidRPr="00000000">
              <w:rPr>
                <w:rtl w:val="0"/>
              </w:rPr>
              <w:t xml:space="preserve">0,2</w:t>
            </w:r>
          </w:p>
        </w:tc>
        <w:tc>
          <w:tcPr>
            <w:shd w:fill="ffffff" w:val="clear"/>
            <w:tcMar>
              <w:left w:w="105.0" w:type="dxa"/>
              <w:right w:w="105.0" w:type="dxa"/>
            </w:tcMar>
            <w:vAlign w:val="center"/>
          </w:tcPr>
          <w:p w:rsidR="00000000" w:rsidDel="00000000" w:rsidP="00000000" w:rsidRDefault="00000000" w:rsidRPr="00000000" w14:paraId="0000002A">
            <w:pPr>
              <w:jc w:val="center"/>
              <w:rPr/>
            </w:pPr>
            <w:r w:rsidDel="00000000" w:rsidR="00000000" w:rsidRPr="00000000">
              <w:rPr>
                <w:rtl w:val="0"/>
              </w:rPr>
              <w:t xml:space="preserve">0,0</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2B">
            <w:pPr>
              <w:jc w:val="center"/>
              <w:rPr/>
            </w:pPr>
            <w:r w:rsidDel="00000000" w:rsidR="00000000" w:rsidRPr="00000000">
              <w:rPr>
                <w:rtl w:val="0"/>
              </w:rPr>
              <w:t xml:space="preserve">0,0</w:t>
            </w:r>
          </w:p>
        </w:tc>
      </w:tr>
      <w:tr>
        <w:trPr>
          <w:cantSplit w:val="0"/>
          <w:trHeight w:val="300" w:hRule="atLeast"/>
          <w:tblHeader w:val="0"/>
        </w:trPr>
        <w:tc>
          <w:tcPr>
            <w:tcBorders>
              <w:left w:color="d9d9d9" w:space="0" w:sz="36" w:val="single"/>
            </w:tcBorders>
            <w:shd w:fill="ffffff" w:val="clear"/>
            <w:tcMar>
              <w:left w:w="105.0" w:type="dxa"/>
              <w:right w:w="105.0" w:type="dxa"/>
            </w:tcMar>
            <w:vAlign w:val="center"/>
          </w:tcPr>
          <w:p w:rsidR="00000000" w:rsidDel="00000000" w:rsidP="00000000" w:rsidRDefault="00000000" w:rsidRPr="00000000" w14:paraId="0000002C">
            <w:pPr>
              <w:rPr/>
            </w:pPr>
            <w:r w:rsidDel="00000000" w:rsidR="00000000" w:rsidRPr="00000000">
              <w:rPr>
                <w:rtl w:val="0"/>
              </w:rPr>
              <w:t xml:space="preserve">Teszt 3.</w:t>
            </w:r>
          </w:p>
        </w:tc>
        <w:tc>
          <w:tcPr>
            <w:tcBorders>
              <w:top w:color="000000" w:space="0" w:sz="4" w:val="single"/>
            </w:tcBorders>
            <w:shd w:fill="ffffff" w:val="clear"/>
            <w:tcMar>
              <w:left w:w="105.0" w:type="dxa"/>
              <w:right w:w="105.0" w:type="dxa"/>
            </w:tcMar>
            <w:vAlign w:val="center"/>
          </w:tcPr>
          <w:p w:rsidR="00000000" w:rsidDel="00000000" w:rsidP="00000000" w:rsidRDefault="00000000" w:rsidRPr="00000000" w14:paraId="0000002D">
            <w:pPr>
              <w:jc w:val="center"/>
              <w:rPr/>
            </w:pPr>
            <w:r w:rsidDel="00000000" w:rsidR="00000000" w:rsidRPr="00000000">
              <w:rPr>
                <w:rtl w:val="0"/>
              </w:rPr>
              <w:t xml:space="preserve">95,8</w:t>
            </w:r>
          </w:p>
        </w:tc>
        <w:tc>
          <w:tcPr>
            <w:shd w:fill="ffffff" w:val="clear"/>
            <w:tcMar>
              <w:left w:w="105.0" w:type="dxa"/>
              <w:right w:w="105.0" w:type="dxa"/>
            </w:tcMar>
            <w:vAlign w:val="center"/>
          </w:tcPr>
          <w:p w:rsidR="00000000" w:rsidDel="00000000" w:rsidP="00000000" w:rsidRDefault="00000000" w:rsidRPr="00000000" w14:paraId="0000002E">
            <w:pPr>
              <w:jc w:val="center"/>
              <w:rPr/>
            </w:pPr>
            <w:r w:rsidDel="00000000" w:rsidR="00000000" w:rsidRPr="00000000">
              <w:rPr>
                <w:rtl w:val="0"/>
              </w:rPr>
              <w:t xml:space="preserve">2,3</w:t>
            </w:r>
          </w:p>
        </w:tc>
        <w:tc>
          <w:tcPr>
            <w:shd w:fill="ffffff" w:val="clear"/>
            <w:tcMar>
              <w:left w:w="105.0" w:type="dxa"/>
              <w:right w:w="105.0" w:type="dxa"/>
            </w:tcMar>
            <w:vAlign w:val="center"/>
          </w:tcPr>
          <w:p w:rsidR="00000000" w:rsidDel="00000000" w:rsidP="00000000" w:rsidRDefault="00000000" w:rsidRPr="00000000" w14:paraId="0000002F">
            <w:pPr>
              <w:jc w:val="center"/>
              <w:rPr/>
            </w:pPr>
            <w:r w:rsidDel="00000000" w:rsidR="00000000" w:rsidRPr="00000000">
              <w:rPr>
                <w:rtl w:val="0"/>
              </w:rPr>
              <w:t xml:space="preserve">1,9</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30">
            <w:pPr>
              <w:jc w:val="center"/>
              <w:rPr/>
            </w:pPr>
            <w:r w:rsidDel="00000000" w:rsidR="00000000" w:rsidRPr="00000000">
              <w:rPr>
                <w:rtl w:val="0"/>
              </w:rPr>
              <w:t xml:space="preserve">0,0</w:t>
            </w:r>
          </w:p>
        </w:tc>
      </w:tr>
      <w:tr>
        <w:trPr>
          <w:cantSplit w:val="0"/>
          <w:trHeight w:val="300" w:hRule="atLeast"/>
          <w:tblHeader w:val="0"/>
        </w:trPr>
        <w:tc>
          <w:tcPr>
            <w:tcBorders>
              <w:left w:color="d9d9d9" w:space="0" w:sz="36" w:val="single"/>
            </w:tcBorders>
            <w:shd w:fill="ffffff" w:val="clear"/>
            <w:tcMar>
              <w:left w:w="105.0" w:type="dxa"/>
              <w:right w:w="105.0" w:type="dxa"/>
            </w:tcMar>
            <w:vAlign w:val="center"/>
          </w:tcPr>
          <w:p w:rsidR="00000000" w:rsidDel="00000000" w:rsidP="00000000" w:rsidRDefault="00000000" w:rsidRPr="00000000" w14:paraId="00000031">
            <w:pPr>
              <w:rPr/>
            </w:pPr>
            <w:r w:rsidDel="00000000" w:rsidR="00000000" w:rsidRPr="00000000">
              <w:rPr>
                <w:rtl w:val="0"/>
              </w:rPr>
              <w:t xml:space="preserve">Teszt 4.</w:t>
            </w:r>
          </w:p>
        </w:tc>
        <w:tc>
          <w:tcPr>
            <w:shd w:fill="ffffff" w:val="clear"/>
            <w:tcMar>
              <w:left w:w="105.0" w:type="dxa"/>
              <w:right w:w="105.0" w:type="dxa"/>
            </w:tcMar>
            <w:vAlign w:val="center"/>
          </w:tcPr>
          <w:p w:rsidR="00000000" w:rsidDel="00000000" w:rsidP="00000000" w:rsidRDefault="00000000" w:rsidRPr="00000000" w14:paraId="00000032">
            <w:pPr>
              <w:jc w:val="center"/>
              <w:rPr/>
            </w:pPr>
            <w:r w:rsidDel="00000000" w:rsidR="00000000" w:rsidRPr="00000000">
              <w:rPr>
                <w:rtl w:val="0"/>
              </w:rPr>
              <w:t xml:space="preserve">97,8</w:t>
            </w:r>
          </w:p>
        </w:tc>
        <w:tc>
          <w:tcPr>
            <w:shd w:fill="ffffff" w:val="clear"/>
            <w:tcMar>
              <w:left w:w="105.0" w:type="dxa"/>
              <w:right w:w="105.0" w:type="dxa"/>
            </w:tcMar>
            <w:vAlign w:val="center"/>
          </w:tcPr>
          <w:p w:rsidR="00000000" w:rsidDel="00000000" w:rsidP="00000000" w:rsidRDefault="00000000" w:rsidRPr="00000000" w14:paraId="00000033">
            <w:pPr>
              <w:jc w:val="center"/>
              <w:rPr/>
            </w:pPr>
            <w:r w:rsidDel="00000000" w:rsidR="00000000" w:rsidRPr="00000000">
              <w:rPr>
                <w:rtl w:val="0"/>
              </w:rPr>
              <w:t xml:space="preserve">1,8</w:t>
            </w:r>
          </w:p>
        </w:tc>
        <w:tc>
          <w:tcPr>
            <w:shd w:fill="ffffff" w:val="clear"/>
            <w:tcMar>
              <w:left w:w="105.0" w:type="dxa"/>
              <w:right w:w="105.0" w:type="dxa"/>
            </w:tcMar>
            <w:vAlign w:val="center"/>
          </w:tcPr>
          <w:p w:rsidR="00000000" w:rsidDel="00000000" w:rsidP="00000000" w:rsidRDefault="00000000" w:rsidRPr="00000000" w14:paraId="00000034">
            <w:pPr>
              <w:jc w:val="center"/>
              <w:rPr/>
            </w:pPr>
            <w:r w:rsidDel="00000000" w:rsidR="00000000" w:rsidRPr="00000000">
              <w:rPr>
                <w:rtl w:val="0"/>
              </w:rPr>
              <w:t xml:space="preserve">0,3</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35">
            <w:pPr>
              <w:jc w:val="center"/>
              <w:rPr/>
            </w:pPr>
            <w:r w:rsidDel="00000000" w:rsidR="00000000" w:rsidRPr="00000000">
              <w:rPr>
                <w:rtl w:val="0"/>
              </w:rPr>
              <w:t xml:space="preserve">0,0</w:t>
            </w:r>
          </w:p>
        </w:tc>
      </w:tr>
      <w:tr>
        <w:trPr>
          <w:cantSplit w:val="0"/>
          <w:trHeight w:val="300" w:hRule="atLeast"/>
          <w:tblHeader w:val="0"/>
        </w:trPr>
        <w:tc>
          <w:tcPr>
            <w:tcBorders>
              <w:left w:color="d9d9d9" w:space="0" w:sz="36" w:val="single"/>
            </w:tcBorders>
            <w:shd w:fill="ffffff" w:val="clear"/>
            <w:tcMar>
              <w:left w:w="105.0" w:type="dxa"/>
              <w:right w:w="105.0" w:type="dxa"/>
            </w:tcMar>
            <w:vAlign w:val="center"/>
          </w:tcPr>
          <w:p w:rsidR="00000000" w:rsidDel="00000000" w:rsidP="00000000" w:rsidRDefault="00000000" w:rsidRPr="00000000" w14:paraId="00000036">
            <w:pPr>
              <w:rPr/>
            </w:pPr>
            <w:r w:rsidDel="00000000" w:rsidR="00000000" w:rsidRPr="00000000">
              <w:rPr>
                <w:rtl w:val="0"/>
              </w:rPr>
            </w:r>
          </w:p>
        </w:tc>
        <w:tc>
          <w:tcPr>
            <w:gridSpan w:val="4"/>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37">
            <w:pPr>
              <w:jc w:val="center"/>
              <w:rPr>
                <w:b w:val="1"/>
              </w:rPr>
            </w:pPr>
            <w:r w:rsidDel="00000000" w:rsidR="00000000" w:rsidRPr="00000000">
              <w:rPr>
                <w:b w:val="1"/>
                <w:rtl w:val="0"/>
              </w:rPr>
              <w:t xml:space="preserve">A nagy mértékű eltérés megoszlása (%)</w:t>
            </w:r>
          </w:p>
        </w:tc>
      </w:tr>
      <w:tr>
        <w:trPr>
          <w:cantSplit w:val="0"/>
          <w:trHeight w:val="930" w:hRule="atLeast"/>
          <w:tblHeader w:val="0"/>
        </w:trPr>
        <w:tc>
          <w:tcPr>
            <w:tcBorders>
              <w:left w:color="d9d9d9" w:space="0" w:sz="36" w:val="single"/>
            </w:tcBorders>
            <w:shd w:fill="ffffff" w:val="clear"/>
            <w:tcMar>
              <w:left w:w="105.0" w:type="dxa"/>
              <w:right w:w="105.0" w:type="dxa"/>
            </w:tcMar>
            <w:vAlign w:val="center"/>
          </w:tcPr>
          <w:p w:rsidR="00000000" w:rsidDel="00000000" w:rsidP="00000000" w:rsidRDefault="00000000" w:rsidRPr="00000000" w14:paraId="0000003B">
            <w:pPr>
              <w:rPr/>
            </w:pPr>
            <w:r w:rsidDel="00000000" w:rsidR="00000000" w:rsidRPr="00000000">
              <w:rPr>
                <w:rtl w:val="0"/>
              </w:rPr>
            </w:r>
          </w:p>
        </w:tc>
        <w:tc>
          <w:tcPr>
            <w:tcBorders>
              <w:right w:color="000000" w:space="0" w:sz="4" w:val="single"/>
            </w:tcBorders>
            <w:shd w:fill="ffffff" w:val="clear"/>
            <w:tcMar>
              <w:left w:w="105.0" w:type="dxa"/>
              <w:right w:w="105.0" w:type="dxa"/>
            </w:tcMar>
            <w:vAlign w:val="center"/>
          </w:tcPr>
          <w:p w:rsidR="00000000" w:rsidDel="00000000" w:rsidP="00000000" w:rsidRDefault="00000000" w:rsidRPr="00000000" w14:paraId="0000003C">
            <w:pPr>
              <w:jc w:val="center"/>
              <w:rPr/>
            </w:pPr>
            <w:r w:rsidDel="00000000" w:rsidR="00000000" w:rsidRPr="00000000">
              <w:rPr>
                <w:rtl w:val="0"/>
              </w:rPr>
              <w:t xml:space="preserve">18-24 év</w:t>
            </w:r>
          </w:p>
        </w:tc>
        <w:tc>
          <w:tcPr>
            <w:tcBorders>
              <w:left w:color="000000" w:space="0" w:sz="4" w:val="single"/>
            </w:tcBorders>
            <w:shd w:fill="ffffff" w:val="clear"/>
            <w:tcMar>
              <w:left w:w="105.0" w:type="dxa"/>
              <w:right w:w="105.0" w:type="dxa"/>
            </w:tcMar>
            <w:vAlign w:val="center"/>
          </w:tcPr>
          <w:p w:rsidR="00000000" w:rsidDel="00000000" w:rsidP="00000000" w:rsidRDefault="00000000" w:rsidRPr="00000000" w14:paraId="0000003D">
            <w:pPr>
              <w:jc w:val="center"/>
              <w:rPr/>
            </w:pPr>
            <w:r w:rsidDel="00000000" w:rsidR="00000000" w:rsidRPr="00000000">
              <w:rPr>
                <w:rtl w:val="0"/>
              </w:rPr>
              <w:t xml:space="preserve">25-50 év</w:t>
            </w:r>
          </w:p>
        </w:tc>
        <w:tc>
          <w:tcPr>
            <w:shd w:fill="ffffff" w:val="clear"/>
            <w:tcMar>
              <w:left w:w="105.0" w:type="dxa"/>
              <w:right w:w="105.0" w:type="dxa"/>
            </w:tcMar>
            <w:vAlign w:val="center"/>
          </w:tcPr>
          <w:p w:rsidR="00000000" w:rsidDel="00000000" w:rsidP="00000000" w:rsidRDefault="00000000" w:rsidRPr="00000000" w14:paraId="0000003E">
            <w:pPr>
              <w:jc w:val="center"/>
              <w:rPr/>
            </w:pPr>
            <w:r w:rsidDel="00000000" w:rsidR="00000000" w:rsidRPr="00000000">
              <w:rPr>
                <w:rtl w:val="0"/>
              </w:rPr>
              <w:t xml:space="preserve">51-65 év</w:t>
            </w:r>
          </w:p>
        </w:tc>
        <w:tc>
          <w:tcPr>
            <w:tcBorders>
              <w:right w:color="d9d9d9" w:space="0" w:sz="36" w:val="single"/>
            </w:tcBorders>
            <w:shd w:fill="ffffff" w:val="clear"/>
            <w:tcMar>
              <w:left w:w="105.0" w:type="dxa"/>
              <w:right w:w="105.0" w:type="dxa"/>
            </w:tcMar>
            <w:vAlign w:val="center"/>
          </w:tcPr>
          <w:p w:rsidR="00000000" w:rsidDel="00000000" w:rsidP="00000000" w:rsidRDefault="00000000" w:rsidRPr="00000000" w14:paraId="0000003F">
            <w:pPr>
              <w:jc w:val="center"/>
              <w:rPr/>
            </w:pPr>
            <w:r w:rsidDel="00000000" w:rsidR="00000000" w:rsidRPr="00000000">
              <w:rPr>
                <w:rtl w:val="0"/>
              </w:rPr>
              <w:t xml:space="preserve">65 év felett</w:t>
            </w:r>
          </w:p>
        </w:tc>
      </w:tr>
      <w:tr>
        <w:trPr>
          <w:cantSplit w:val="0"/>
          <w:trHeight w:val="300" w:hRule="atLeast"/>
          <w:tblHeader w:val="0"/>
        </w:trPr>
        <w:tc>
          <w:tcPr>
            <w:tcBorders>
              <w:left w:color="d9d9d9" w:space="0" w:sz="36" w:val="single"/>
              <w:bottom w:color="d9d9d9" w:space="0" w:sz="36" w:val="single"/>
            </w:tcBorders>
            <w:shd w:fill="ffffff" w:val="clear"/>
            <w:tcMar>
              <w:left w:w="105.0" w:type="dxa"/>
              <w:right w:w="105.0" w:type="dxa"/>
            </w:tcMar>
            <w:vAlign w:val="center"/>
          </w:tcPr>
          <w:p w:rsidR="00000000" w:rsidDel="00000000" w:rsidP="00000000" w:rsidRDefault="00000000" w:rsidRPr="00000000" w14:paraId="00000040">
            <w:pPr>
              <w:rPr/>
            </w:pPr>
            <w:r w:rsidDel="00000000" w:rsidR="00000000" w:rsidRPr="00000000">
              <w:rPr>
                <w:rtl w:val="0"/>
              </w:rPr>
              <w:t xml:space="preserve">Eltérések aránya</w:t>
            </w:r>
          </w:p>
        </w:tc>
        <w:tc>
          <w:tcPr>
            <w:tcBorders>
              <w:bottom w:color="d9d9d9" w:space="0" w:sz="36" w:val="single"/>
            </w:tcBorders>
            <w:shd w:fill="ffffff" w:val="clear"/>
            <w:tcMar>
              <w:left w:w="105.0" w:type="dxa"/>
              <w:right w:w="105.0" w:type="dxa"/>
            </w:tcMar>
            <w:vAlign w:val="center"/>
          </w:tcPr>
          <w:p w:rsidR="00000000" w:rsidDel="00000000" w:rsidP="00000000" w:rsidRDefault="00000000" w:rsidRPr="00000000" w14:paraId="00000041">
            <w:pPr>
              <w:jc w:val="center"/>
              <w:rPr/>
            </w:pPr>
            <w:r w:rsidDel="00000000" w:rsidR="00000000" w:rsidRPr="00000000">
              <w:rPr>
                <w:rtl w:val="0"/>
              </w:rPr>
              <w:t xml:space="preserve">63%</w:t>
            </w:r>
          </w:p>
        </w:tc>
        <w:tc>
          <w:tcPr>
            <w:tcBorders>
              <w:bottom w:color="d9d9d9" w:space="0" w:sz="36" w:val="single"/>
            </w:tcBorders>
            <w:shd w:fill="ffffff" w:val="clear"/>
            <w:tcMar>
              <w:left w:w="105.0" w:type="dxa"/>
              <w:right w:w="105.0" w:type="dxa"/>
            </w:tcMar>
            <w:vAlign w:val="center"/>
          </w:tcPr>
          <w:p w:rsidR="00000000" w:rsidDel="00000000" w:rsidP="00000000" w:rsidRDefault="00000000" w:rsidRPr="00000000" w14:paraId="00000042">
            <w:pPr>
              <w:jc w:val="center"/>
              <w:rPr/>
            </w:pPr>
            <w:r w:rsidDel="00000000" w:rsidR="00000000" w:rsidRPr="00000000">
              <w:rPr>
                <w:rtl w:val="0"/>
              </w:rPr>
              <w:t xml:space="preserve">36%</w:t>
            </w:r>
          </w:p>
        </w:tc>
        <w:tc>
          <w:tcPr>
            <w:tcBorders>
              <w:bottom w:color="d9d9d9" w:space="0" w:sz="36" w:val="single"/>
            </w:tcBorders>
            <w:shd w:fill="ffffff" w:val="clear"/>
            <w:tcMar>
              <w:left w:w="105.0" w:type="dxa"/>
              <w:right w:w="105.0" w:type="dxa"/>
            </w:tcMar>
            <w:vAlign w:val="center"/>
          </w:tcPr>
          <w:p w:rsidR="00000000" w:rsidDel="00000000" w:rsidP="00000000" w:rsidRDefault="00000000" w:rsidRPr="00000000" w14:paraId="00000043">
            <w:pPr>
              <w:jc w:val="center"/>
              <w:rPr/>
            </w:pPr>
            <w:r w:rsidDel="00000000" w:rsidR="00000000" w:rsidRPr="00000000">
              <w:rPr>
                <w:rtl w:val="0"/>
              </w:rPr>
              <w:t xml:space="preserve">0,6%</w:t>
            </w:r>
          </w:p>
        </w:tc>
        <w:tc>
          <w:tcPr>
            <w:tcBorders>
              <w:bottom w:color="d9d9d9" w:space="0" w:sz="36" w:val="single"/>
              <w:right w:color="d9d9d9" w:space="0" w:sz="36" w:val="single"/>
            </w:tcBorders>
            <w:shd w:fill="ffffff" w:val="clear"/>
            <w:tcMar>
              <w:left w:w="105.0" w:type="dxa"/>
              <w:right w:w="105.0" w:type="dxa"/>
            </w:tcMar>
            <w:vAlign w:val="center"/>
          </w:tcPr>
          <w:p w:rsidR="00000000" w:rsidDel="00000000" w:rsidP="00000000" w:rsidRDefault="00000000" w:rsidRPr="00000000" w14:paraId="00000044">
            <w:pPr>
              <w:jc w:val="center"/>
              <w:rPr/>
            </w:pPr>
            <w:r w:rsidDel="00000000" w:rsidR="00000000" w:rsidRPr="00000000">
              <w:rPr>
                <w:rtl w:val="0"/>
              </w:rPr>
              <w:t xml:space="preserve">0,4%</w:t>
            </w:r>
          </w:p>
        </w:tc>
      </w:tr>
    </w:tbl>
    <w:p w:rsidR="00000000" w:rsidDel="00000000" w:rsidP="00000000" w:rsidRDefault="00000000" w:rsidRPr="00000000" w14:paraId="00000045">
      <w:pPr>
        <w:jc w:val="right"/>
        <w:rPr>
          <w:i w:val="1"/>
          <w:sz w:val="18"/>
          <w:szCs w:val="18"/>
        </w:rPr>
      </w:pPr>
      <w:r w:rsidDel="00000000" w:rsidR="00000000" w:rsidRPr="00000000">
        <w:rPr>
          <w:i w:val="1"/>
          <w:sz w:val="18"/>
          <w:szCs w:val="18"/>
          <w:rtl w:val="0"/>
        </w:rPr>
        <w:t xml:space="preserve">Forrás: Saját szerkesztés a tesztelés adatai alapján</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Támogatások, köszönetnyilvánítások </w:t>
      </w:r>
    </w:p>
  </w:footnote>
  <w:footnote w:id="1">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Szerző intézményi affiliációja, e-mail: xy@xy.hu</w:t>
      </w:r>
    </w:p>
  </w:footnote>
  <w:footnote w:id="2">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Szerző intézményi affiliációja, e-mail: xy@xy.hu</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HU"/>
      </w:rPr>
    </w:rPrDefault>
    <w:pPrDefault>
      <w:pPr>
        <w:spacing w:after="160" w:line="315"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rPr>
      <w:b w:val="1"/>
      <w:sz w:val="24"/>
      <w:szCs w:val="24"/>
    </w:rPr>
  </w:style>
  <w:style w:type="paragraph" w:styleId="Heading3">
    <w:name w:val="heading 3"/>
    <w:basedOn w:val="Normal"/>
    <w:next w:val="Normal"/>
    <w:pPr/>
    <w:rPr>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7CBE"/>
    <w:pPr>
      <w:spacing w:line="315" w:lineRule="auto"/>
      <w:jc w:val="both"/>
    </w:pPr>
    <w:rPr>
      <w:rFonts w:ascii="Arial" w:cs="Arial" w:eastAsia="Times New Roman" w:hAnsi="Arial"/>
      <w:color w:val="000000" w:themeColor="text1"/>
      <w:sz w:val="22"/>
      <w:szCs w:val="22"/>
    </w:rPr>
  </w:style>
  <w:style w:type="paragraph" w:styleId="Heading1">
    <w:name w:val="heading 1"/>
    <w:basedOn w:val="Normal"/>
    <w:next w:val="Normal"/>
    <w:uiPriority w:val="9"/>
    <w:qFormat w:val="1"/>
    <w:rsid w:val="00791779"/>
    <w:pPr>
      <w:outlineLvl w:val="0"/>
    </w:pPr>
    <w:rPr>
      <w:rFonts w:eastAsia="Arial Nova"/>
      <w:b w:val="1"/>
      <w:bCs w:val="1"/>
      <w:sz w:val="28"/>
      <w:szCs w:val="28"/>
    </w:rPr>
  </w:style>
  <w:style w:type="paragraph" w:styleId="Heading2">
    <w:name w:val="heading 2"/>
    <w:basedOn w:val="Normal"/>
    <w:next w:val="Normal"/>
    <w:link w:val="Heading2Char"/>
    <w:uiPriority w:val="9"/>
    <w:unhideWhenUsed w:val="1"/>
    <w:qFormat w:val="1"/>
    <w:rsid w:val="0025621C"/>
    <w:pPr>
      <w:outlineLvl w:val="1"/>
    </w:pPr>
    <w:rPr>
      <w:rFonts w:eastAsia="Arial Nova"/>
      <w:b w:val="1"/>
      <w:bCs w:val="1"/>
      <w:sz w:val="24"/>
      <w:szCs w:val="24"/>
    </w:rPr>
  </w:style>
  <w:style w:type="paragraph" w:styleId="Heading3">
    <w:name w:val="heading 3"/>
    <w:basedOn w:val="Normal"/>
    <w:next w:val="Normal"/>
    <w:link w:val="Heading3Char"/>
    <w:uiPriority w:val="9"/>
    <w:unhideWhenUsed w:val="1"/>
    <w:qFormat w:val="1"/>
    <w:rsid w:val="0025621C"/>
    <w:pPr>
      <w:outlineLvl w:val="2"/>
    </w:pPr>
    <w:rPr>
      <w:rFonts w:eastAsia="Arial Nova"/>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28505BB7"/>
    <w:pPr>
      <w:ind w:left="720"/>
      <w:contextualSpacing w:val="1"/>
    </w:pPr>
  </w:style>
  <w:style w:type="character" w:styleId="Hyperlink">
    <w:name w:val="Hyperlink"/>
    <w:basedOn w:val="DefaultParagraphFont"/>
    <w:uiPriority w:val="99"/>
    <w:unhideWhenUsed w:val="1"/>
    <w:rsid w:val="28505BB7"/>
    <w:rPr>
      <w:color w:val="467886"/>
      <w:u w:val="single"/>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PlainTable1">
    <w:name w:val="Plain Table 1"/>
    <w:basedOn w:val="TableNormal"/>
    <w:uiPriority w:val="41"/>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er">
    <w:name w:val="header"/>
    <w:basedOn w:val="Normal"/>
    <w:uiPriority w:val="99"/>
    <w:unhideWhenUsed w:val="1"/>
    <w:rsid w:val="1AD4B443"/>
    <w:pPr>
      <w:tabs>
        <w:tab w:val="center" w:pos="4680"/>
        <w:tab w:val="right" w:pos="9360"/>
      </w:tabs>
      <w:spacing w:after="0" w:line="240" w:lineRule="auto"/>
    </w:pPr>
  </w:style>
  <w:style w:type="paragraph" w:styleId="Footer">
    <w:name w:val="footer"/>
    <w:basedOn w:val="Normal"/>
    <w:link w:val="FooterChar"/>
    <w:uiPriority w:val="99"/>
    <w:unhideWhenUsed w:val="1"/>
    <w:rsid w:val="1AD4B443"/>
    <w:pPr>
      <w:tabs>
        <w:tab w:val="center" w:pos="4680"/>
        <w:tab w:val="right" w:pos="9360"/>
      </w:tabs>
      <w:spacing w:after="0" w:line="240" w:lineRule="auto"/>
    </w:pPr>
  </w:style>
  <w:style w:type="paragraph" w:styleId="FootnoteText">
    <w:name w:val="footnote text"/>
    <w:basedOn w:val="Normal"/>
    <w:uiPriority w:val="99"/>
    <w:unhideWhenUsed w:val="1"/>
    <w:rsid w:val="1AD4B443"/>
    <w:pPr>
      <w:spacing w:after="0" w:line="240" w:lineRule="auto"/>
    </w:pPr>
    <w:rPr>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2Char" w:customStyle="1">
    <w:name w:val="Heading 2 Char"/>
    <w:basedOn w:val="DefaultParagraphFont"/>
    <w:link w:val="Heading2"/>
    <w:uiPriority w:val="9"/>
    <w:rsid w:val="0025621C"/>
    <w:rPr>
      <w:rFonts w:ascii="Arial" w:cs="Arial" w:eastAsia="Arial Nova" w:hAnsi="Arial"/>
      <w:b w:val="1"/>
      <w:bCs w:val="1"/>
      <w:color w:val="000000" w:themeColor="text1"/>
    </w:rPr>
  </w:style>
  <w:style w:type="character" w:styleId="Heading3Char" w:customStyle="1">
    <w:name w:val="Heading 3 Char"/>
    <w:basedOn w:val="DefaultParagraphFont"/>
    <w:link w:val="Heading3"/>
    <w:uiPriority w:val="9"/>
    <w:rsid w:val="0025621C"/>
    <w:rPr>
      <w:rFonts w:ascii="Arial" w:cs="Arial" w:eastAsia="Arial Nova" w:hAnsi="Arial"/>
      <w:i w:val="1"/>
      <w:iCs w:val="1"/>
      <w:color w:val="000000" w:themeColor="text1"/>
    </w:rPr>
  </w:style>
  <w:style w:type="character" w:styleId="FooterChar" w:customStyle="1">
    <w:name w:val="Footer Char"/>
    <w:basedOn w:val="DefaultParagraphFont"/>
    <w:link w:val="Footer"/>
    <w:uiPriority w:val="99"/>
    <w:rsid w:val="00A35737"/>
    <w:rPr>
      <w:rFonts w:ascii="Arial" w:cs="Arial" w:eastAsia="Times New Roman" w:hAnsi="Arial"/>
      <w:color w:val="000000" w:themeColor="text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qfczgkjmGfkjKdBBaF3GNCuBg==">CgMxLjA4AHIhMVk4QV93RXEyajFNbEFfeTMwdzVudHhDWDlXclg4aXNi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2025-01-30T21:27:00Z</dcterms:created>
  <dc:creator>Kopócs Dominik József</dc:creator>
</cp:coreProperties>
</file>